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F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F0">
        <w:rPr>
          <w:rFonts w:ascii="Times New Roman" w:hAnsi="Times New Roman" w:cs="Times New Roman"/>
          <w:b/>
          <w:sz w:val="24"/>
          <w:szCs w:val="24"/>
        </w:rPr>
        <w:t xml:space="preserve">«Александровская средняя общеобразовательная школа»  </w:t>
      </w: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614" w:type="pct"/>
        <w:jc w:val="center"/>
        <w:tblLayout w:type="fixed"/>
        <w:tblLook w:val="01E0" w:firstRow="1" w:lastRow="1" w:firstColumn="1" w:lastColumn="1" w:noHBand="0" w:noVBand="0"/>
      </w:tblPr>
      <w:tblGrid>
        <w:gridCol w:w="4020"/>
        <w:gridCol w:w="2620"/>
        <w:gridCol w:w="3500"/>
      </w:tblGrid>
      <w:tr w:rsidR="00CA75F0" w:rsidRPr="00CA75F0" w:rsidTr="00CA75F0">
        <w:trPr>
          <w:jc w:val="center"/>
        </w:trPr>
        <w:tc>
          <w:tcPr>
            <w:tcW w:w="1982" w:type="pct"/>
          </w:tcPr>
          <w:p w:rsidR="00CA75F0" w:rsidRPr="00CA75F0" w:rsidRDefault="00CA75F0" w:rsidP="0031762F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«Александровская СОШ»  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="0060714E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="0060714E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CA75F0" w:rsidRPr="00CA75F0" w:rsidRDefault="007D3C82" w:rsidP="007D3C8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«__»________________2020</w:t>
            </w:r>
            <w:r w:rsidR="00CA75F0"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CA75F0" w:rsidRPr="00CA75F0" w:rsidRDefault="00CA75F0" w:rsidP="0031762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5F0" w:rsidRPr="00CA75F0" w:rsidRDefault="00CA75F0" w:rsidP="0031762F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pct"/>
          </w:tcPr>
          <w:p w:rsidR="00CA75F0" w:rsidRPr="00CA75F0" w:rsidRDefault="00CA75F0" w:rsidP="0031762F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CA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МБОУ Александровская СОШ» </w:t>
            </w:r>
          </w:p>
          <w:p w:rsidR="00CA75F0" w:rsidRPr="00CA75F0" w:rsidRDefault="00CA75F0" w:rsidP="00CA75F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CA75F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A75F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________ </w:t>
            </w:r>
            <w:proofErr w:type="spellStart"/>
            <w:r w:rsidRPr="00CA75F0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  <w:p w:rsidR="00CA75F0" w:rsidRPr="00CA75F0" w:rsidRDefault="00CA75F0" w:rsidP="007D3C8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D3C82">
              <w:rPr>
                <w:rFonts w:ascii="Times New Roman" w:hAnsi="Times New Roman" w:cs="Times New Roman"/>
                <w:sz w:val="24"/>
                <w:szCs w:val="24"/>
              </w:rPr>
              <w:t>иказ № ___ от «_</w:t>
            </w:r>
            <w:proofErr w:type="gramStart"/>
            <w:r w:rsidR="007D3C8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7D3C82">
              <w:rPr>
                <w:rFonts w:ascii="Times New Roman" w:hAnsi="Times New Roman" w:cs="Times New Roman"/>
                <w:sz w:val="24"/>
                <w:szCs w:val="24"/>
              </w:rPr>
              <w:t>__________2020</w:t>
            </w:r>
            <w:r w:rsidRPr="00CA75F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F0">
        <w:rPr>
          <w:rFonts w:ascii="Times New Roman" w:hAnsi="Times New Roman" w:cs="Times New Roman"/>
          <w:b/>
          <w:sz w:val="24"/>
          <w:szCs w:val="24"/>
        </w:rPr>
        <w:t xml:space="preserve">РАБОЧАЯ ПРОГРАММА  </w:t>
      </w: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F0">
        <w:rPr>
          <w:rFonts w:ascii="Times New Roman" w:hAnsi="Times New Roman" w:cs="Times New Roman"/>
          <w:b/>
          <w:sz w:val="24"/>
          <w:szCs w:val="24"/>
        </w:rPr>
        <w:t>по кружку «Настольный теннис»</w:t>
      </w: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5F0">
        <w:rPr>
          <w:rFonts w:ascii="Times New Roman" w:hAnsi="Times New Roman" w:cs="Times New Roman"/>
          <w:sz w:val="24"/>
          <w:szCs w:val="24"/>
        </w:rPr>
        <w:t xml:space="preserve">Стариковой Лилии </w:t>
      </w:r>
      <w:proofErr w:type="spellStart"/>
      <w:r w:rsidRPr="00CA75F0">
        <w:rPr>
          <w:rFonts w:ascii="Times New Roman" w:hAnsi="Times New Roman" w:cs="Times New Roman"/>
          <w:sz w:val="24"/>
          <w:szCs w:val="24"/>
        </w:rPr>
        <w:t>Римовны</w:t>
      </w:r>
      <w:proofErr w:type="spellEnd"/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5F0">
        <w:rPr>
          <w:rFonts w:ascii="Times New Roman" w:hAnsi="Times New Roman" w:cs="Times New Roman"/>
          <w:sz w:val="24"/>
          <w:szCs w:val="24"/>
        </w:rPr>
        <w:t>на 20</w:t>
      </w:r>
      <w:r w:rsidR="007D3C82">
        <w:rPr>
          <w:rFonts w:ascii="Times New Roman" w:hAnsi="Times New Roman" w:cs="Times New Roman"/>
          <w:sz w:val="24"/>
          <w:szCs w:val="24"/>
        </w:rPr>
        <w:t>20</w:t>
      </w:r>
      <w:r w:rsidRPr="00CA75F0">
        <w:rPr>
          <w:rFonts w:ascii="Times New Roman" w:hAnsi="Times New Roman" w:cs="Times New Roman"/>
          <w:sz w:val="24"/>
          <w:szCs w:val="24"/>
        </w:rPr>
        <w:t>-20</w:t>
      </w:r>
      <w:r w:rsidR="007D3C8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CA75F0">
        <w:rPr>
          <w:rFonts w:ascii="Times New Roman" w:hAnsi="Times New Roman" w:cs="Times New Roman"/>
          <w:sz w:val="24"/>
          <w:szCs w:val="24"/>
        </w:rPr>
        <w:t>1 учебный год</w:t>
      </w: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5F0" w:rsidRPr="00CA75F0" w:rsidRDefault="00CA75F0" w:rsidP="00CA75F0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hAnsi="Times New Roman" w:cs="Times New Roman"/>
          <w:sz w:val="24"/>
          <w:szCs w:val="24"/>
        </w:rPr>
        <w:t>Возраст детей: 10-15 лет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Физическая культура и спорт - это важная составная часть физического воспитания школьников. Важной особенностью при занятиях настольному теннису является гармо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ничное развитие человеческого тела, развитие координации движения, выносливости, здоровья и силы. Совершенствование физических способностей доступно каждому чело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веку, независимо от его физических данных. Основная часть тренировок - это практиче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ские занятия, то есть отработка тех или иных движений ракеткой.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Настоящая программа составлена на основе программы по физической куль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туре для образовательных школ и положения об основных элементах по настольному теннису.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пропагандирует здоровый образ жизни и служит средством профилактики и коррекции здоровья.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</w:t>
      </w: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школьников к настольному теннису, формирование практических навыков игры и повышение спортивного мастерства обучающихся, пропаганда здорового образа жизни.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Изложенный в программе материал объединен в целостную систему спортивной подготовки и предполагает решение </w:t>
      </w: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следующих задач: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1. В обучении:</w:t>
      </w:r>
    </w:p>
    <w:p w:rsidR="00CA75F0" w:rsidRPr="00CA75F0" w:rsidRDefault="00CA75F0" w:rsidP="00CA75F0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разнообразным приемам игры в настольный теннис,</w:t>
      </w:r>
    </w:p>
    <w:p w:rsidR="00CA75F0" w:rsidRPr="00CA75F0" w:rsidRDefault="00CA75F0" w:rsidP="00CA75F0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сочетать парные и групповые тренировки.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2. В развитии:</w:t>
      </w:r>
    </w:p>
    <w:p w:rsidR="00CA75F0" w:rsidRPr="00CA75F0" w:rsidRDefault="00CA75F0" w:rsidP="00CA75F0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развитию основных двигательных качеств (выносливости, быстроты ре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акции, ловкости, мышечной сила, гибкости),</w:t>
      </w:r>
    </w:p>
    <w:p w:rsidR="00CA75F0" w:rsidRPr="00CA75F0" w:rsidRDefault="00CA75F0" w:rsidP="00CA75F0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приучение к личной ответственности, воспитание чувства коллективизма;</w:t>
      </w:r>
    </w:p>
    <w:p w:rsidR="00CA75F0" w:rsidRPr="00CA75F0" w:rsidRDefault="00CA75F0" w:rsidP="00CA75F0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нравственных и морально-волевых качеств обучающихся;</w:t>
      </w:r>
    </w:p>
    <w:p w:rsidR="00CA75F0" w:rsidRPr="00CA75F0" w:rsidRDefault="00CA75F0" w:rsidP="00CA75F0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укрепление здоровья, физическая культура и развитие,</w:t>
      </w:r>
    </w:p>
    <w:p w:rsidR="00CA75F0" w:rsidRPr="00CA75F0" w:rsidRDefault="00CA75F0" w:rsidP="00CA75F0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совершенствования умений и навыков в технике игры.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 В воспитании:</w:t>
      </w:r>
    </w:p>
    <w:p w:rsidR="00CA75F0" w:rsidRPr="00CA75F0" w:rsidRDefault="00CA75F0" w:rsidP="00CA75F0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привитие санитарно - гигиенических норм поведения,</w:t>
      </w:r>
    </w:p>
    <w:p w:rsidR="00CA75F0" w:rsidRPr="00CA75F0" w:rsidRDefault="00CA75F0" w:rsidP="00CA75F0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стремления к самостоятельной работе при тренировках,</w:t>
      </w:r>
    </w:p>
    <w:p w:rsidR="00CA75F0" w:rsidRPr="00CA75F0" w:rsidRDefault="00CA75F0" w:rsidP="00CA75F0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уважительного отношения к сопернику,</w:t>
      </w:r>
    </w:p>
    <w:p w:rsidR="00CA75F0" w:rsidRPr="00CA75F0" w:rsidRDefault="00CA75F0" w:rsidP="00CA75F0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интереса и привычки к систематическим занятиям физическими упражнениями. ,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Сформулированные цели и задачи отражают основные направления педагогического процесса по развитию физической культуры личности: теоретической, практической и физической подготовки обучающихся.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физических способностей доступно каждому человеку, независи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мо от его физических данных. Основная часть тренировок проходит в виде практических занятий. Успех в настольном теннисе приносят систематические тренировки, не считая занятий по общей физической подготовке.</w:t>
      </w:r>
    </w:p>
    <w:p w:rsid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14E" w:rsidRDefault="0060714E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14E" w:rsidRDefault="0060714E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14E" w:rsidRDefault="0060714E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Основные приемы игры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Подачи:</w:t>
      </w:r>
    </w:p>
    <w:p w:rsidR="00CA75F0" w:rsidRPr="00CA75F0" w:rsidRDefault="00CA75F0" w:rsidP="00CA75F0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 подача, подачи под небольшим углом - в первом случае мяч не вращается, во втором случае вращается.</w:t>
      </w:r>
    </w:p>
    <w:p w:rsidR="00CA75F0" w:rsidRPr="00CA75F0" w:rsidRDefault="00CA75F0" w:rsidP="00CA75F0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Маятник - рука описывает полуокружность, идет сначала вниз - в сторону, затем вверх в сторону. Стойка игрока зависит от того, открытой или закрытой стороной ракетки наносится удар. В одном случае она будет правосторонней, в другом левосто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ронней.</w:t>
      </w:r>
    </w:p>
    <w:p w:rsidR="00CA75F0" w:rsidRPr="00CA75F0" w:rsidRDefault="00CA75F0" w:rsidP="00CA75F0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Веер - рука описывает полукруг, направленный выпуклой стороной вверх. Удар по мячу наносятся в выходящей части траектории, в верхней точке или в конце движе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ния. Это и предопределяет верхнее, боковое или нижнее вращение.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Удары по мячу: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Подставка ракеткой.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Толчок ракеткой.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Накат - это удар, при котором ракетка наклонена вперед от игрока и как бы погла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живая мяч сверху, заставляет его вращаться во время полета. Отскок от такого дара высокий и резкий.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Короткий накат: Соприкосновение мяча с ракеткой происходит над столом, бывает, что очень близко к сетке. Движение руки должно быть очень стремительным. Удар обычно выполняют на взлете, этот накат часто называют быстрым.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по свече - это удар по мячу, отскочившему намного выше сетки. Мяч бьется на наивысшей точке взлета. Практически такой мяч не отражается.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Крученая свеча - мяч принимается на ракетку, когда рука расположена чуть ниже пояса. Ракетка движется вверх - вперед и чуть в сторону.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подрезкой - ракетка наклонена к груди, она словно подрубает мяч снизу, от че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он получает обратное вращение.</w:t>
      </w:r>
    </w:p>
    <w:p w:rsidR="00CA75F0" w:rsidRPr="00CA75F0" w:rsidRDefault="00CA75F0" w:rsidP="00CA75F0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открытой ракеткой (справа). Ракетка при этом движется вверх - вперед и нано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сит удар по верхней боковой половине мяча (в случае его верхнего вращения, когда противник поспал мяч тоже накатом) или по нижней (в случае попутного вращения, когда противник подрезал мяч).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Исходная стойка: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Ноги на ширине плеч, немного согнуты в коленях, левая чуть выдвинута вперед, вес тела равномерно распределен на обе ноги. Туловище слегка наклонено влево к столу. Ру</w:t>
      </w: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ка с ракеткой отведена вправо - назад для замаха. Удар наносят в высшей точке отскока мяча, после чего руку отводят влево - вверх.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Комбинация игр:</w:t>
      </w:r>
    </w:p>
    <w:p w:rsidR="00CA75F0" w:rsidRPr="00CA75F0" w:rsidRDefault="00CA75F0" w:rsidP="00CA75F0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Нападающий против нападающего.</w:t>
      </w:r>
    </w:p>
    <w:p w:rsidR="00CA75F0" w:rsidRPr="00CA75F0" w:rsidRDefault="00CA75F0" w:rsidP="00CA75F0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Нападающий против защитника.</w:t>
      </w:r>
    </w:p>
    <w:p w:rsidR="00CA75F0" w:rsidRPr="00CA75F0" w:rsidRDefault="00CA75F0" w:rsidP="00CA75F0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Защитник против нападающего.</w:t>
      </w:r>
    </w:p>
    <w:p w:rsidR="00CA75F0" w:rsidRPr="00CA75F0" w:rsidRDefault="00CA75F0" w:rsidP="00CA75F0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Защитник против защитника.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рассчитана соответственно на 1 год обучения. Занятия в группе проводятся 1 раз в неделю по 1 часу, количество занимающихся в группе 12 человек.</w:t>
      </w:r>
    </w:p>
    <w:p w:rsid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 кружка: соревнование в группе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14E" w:rsidRDefault="0060714E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14E" w:rsidRPr="00CA75F0" w:rsidRDefault="0060714E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"/>
        <w:gridCol w:w="6625"/>
        <w:gridCol w:w="919"/>
        <w:gridCol w:w="1521"/>
      </w:tblGrid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работой кружка. Правила поведе</w:t>
            </w: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ния, инструктаж по ТБ. Специально-подготовительные упражнения.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Стойка игрока. Набивание мяча о ракетку.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Набивание мяча на двух сторонах ракетке. Удары по мячу.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Удары по мячу. Прямая подача.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Удары по мячу. Прямая подача.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Удары по мячу. Подача «маятник».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Удары по мячу. Подача «маятник».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Прямая подача справа, слева. Удар по свече. Игра ударами накат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Прямая подача справа, слева. Удар по свече. Игра ударами накат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Прямая подача справа, слева. Игра ударами накат с одного угла в два.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Прямая подача справа, слева. Игра ударами накат с одного угла в два.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мяча. Удар подрезкой.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Подача мяча. Удар подрезкой.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по диагонали. Удар подрезкой.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по диагонали. Удар открытой ракеткой.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ударами срезка.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в защите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«Резная» подача.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«Резная» подача.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«Резная» подача. Игра в нападении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«Резная» подача. Игра на ближней дистанции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на дальней дистанции.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по системе 2*2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на дальней дистанции.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Крученая подача. Игра на дальней дистанции.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по системе 2*2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75F0" w:rsidRPr="00CA75F0" w:rsidTr="00CA75F0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подрезкой снизу. Игра по системе 2*2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75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5F0" w:rsidRPr="00CA75F0" w:rsidRDefault="00CA75F0" w:rsidP="00CA75F0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литературы</w:t>
      </w:r>
    </w:p>
    <w:p w:rsidR="00CA75F0" w:rsidRPr="00CA75F0" w:rsidRDefault="00CA75F0" w:rsidP="00CA75F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A75F0" w:rsidRPr="00CA75F0" w:rsidRDefault="00CA75F0" w:rsidP="00CA75F0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Байгулов</w:t>
      </w:r>
      <w:proofErr w:type="spellEnd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П. Программа средней школы по физической культуре (внеклассная работа), М., Просвещение, 2007г.</w:t>
      </w:r>
    </w:p>
    <w:p w:rsidR="00CA75F0" w:rsidRPr="00CA75F0" w:rsidRDefault="00CA75F0" w:rsidP="00CA75F0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Байгулов</w:t>
      </w:r>
      <w:proofErr w:type="spellEnd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П. Кто станет теннисистом. - Спортивные игры, 2003г.</w:t>
      </w:r>
    </w:p>
    <w:p w:rsidR="00CA75F0" w:rsidRPr="00CA75F0" w:rsidRDefault="00CA75F0" w:rsidP="00CA75F0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Иванов В. С. Теннис на столе. М., 1970.</w:t>
      </w:r>
    </w:p>
    <w:p w:rsidR="00CA75F0" w:rsidRPr="00CA75F0" w:rsidRDefault="00CA75F0" w:rsidP="00CA75F0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Филин В. П., </w:t>
      </w:r>
      <w:proofErr w:type="spellStart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Талышев</w:t>
      </w:r>
      <w:proofErr w:type="spellEnd"/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Ф.М. Тем, кто тренирует юных. - Теория и практика физической культуры, 2005г.</w:t>
      </w:r>
    </w:p>
    <w:p w:rsidR="00CA75F0" w:rsidRPr="00CA75F0" w:rsidRDefault="00CA75F0" w:rsidP="00CA75F0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Филин В. П. Начальная подготовка юного спортсмена. М., 2007г.</w:t>
      </w:r>
    </w:p>
    <w:p w:rsidR="00853D48" w:rsidRPr="00CA75F0" w:rsidRDefault="00853D48">
      <w:pPr>
        <w:rPr>
          <w:rFonts w:ascii="Times New Roman" w:hAnsi="Times New Roman" w:cs="Times New Roman"/>
          <w:sz w:val="24"/>
          <w:szCs w:val="24"/>
        </w:rPr>
      </w:pPr>
    </w:p>
    <w:sectPr w:rsidR="00853D48" w:rsidRPr="00CA75F0" w:rsidSect="00CA75F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824DF"/>
    <w:multiLevelType w:val="multilevel"/>
    <w:tmpl w:val="86F6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60473"/>
    <w:multiLevelType w:val="multilevel"/>
    <w:tmpl w:val="B412C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77D51"/>
    <w:multiLevelType w:val="multilevel"/>
    <w:tmpl w:val="AC4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06906"/>
    <w:multiLevelType w:val="multilevel"/>
    <w:tmpl w:val="C43E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96ABF"/>
    <w:multiLevelType w:val="multilevel"/>
    <w:tmpl w:val="F44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010CE"/>
    <w:multiLevelType w:val="multilevel"/>
    <w:tmpl w:val="BE5C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2286A"/>
    <w:multiLevelType w:val="multilevel"/>
    <w:tmpl w:val="32D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5F0"/>
    <w:rsid w:val="0060714E"/>
    <w:rsid w:val="007D3C82"/>
    <w:rsid w:val="00853D48"/>
    <w:rsid w:val="00C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CF9D4-80A4-4F32-B55D-D9748FF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7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РамзияЛАРАбы</cp:lastModifiedBy>
  <cp:revision>4</cp:revision>
  <cp:lastPrinted>2018-02-12T13:02:00Z</cp:lastPrinted>
  <dcterms:created xsi:type="dcterms:W3CDTF">2017-09-05T17:16:00Z</dcterms:created>
  <dcterms:modified xsi:type="dcterms:W3CDTF">2021-06-07T12:50:00Z</dcterms:modified>
</cp:coreProperties>
</file>